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both"/>
        <w:rPr>
          <w:rFonts w:hint="eastAsia" w:ascii="新宋体" w:hAnsi="新宋体" w:eastAsia="新宋体" w:cs="新宋体"/>
          <w:b/>
          <w:color w:val="000000" w:themeColor="text1"/>
          <w:kern w:val="2"/>
          <w:sz w:val="30"/>
          <w:szCs w:val="30"/>
          <w14:textFill>
            <w14:solidFill>
              <w14:schemeClr w14:val="tx1"/>
            </w14:solidFill>
          </w14:textFill>
        </w:rPr>
      </w:pPr>
      <w:bookmarkStart w:id="0" w:name="_GoBack"/>
      <w:r>
        <w:rPr>
          <w:rFonts w:hint="eastAsia" w:ascii="新宋体" w:hAnsi="新宋体" w:eastAsia="新宋体" w:cs="新宋体"/>
          <w:b/>
          <w:color w:val="000000" w:themeColor="text1"/>
          <w:kern w:val="2"/>
          <w:sz w:val="30"/>
          <w:szCs w:val="30"/>
          <w14:textFill>
            <w14:solidFill>
              <w14:schemeClr w14:val="tx1"/>
            </w14:solidFill>
          </w14:textFill>
        </w:rPr>
        <w:t>江西广播电视大学新型冠状病毒感染的肺炎疫情防控工作领导小组</w:t>
      </w:r>
      <w:r>
        <w:rPr>
          <w:rFonts w:hint="eastAsia" w:ascii="新宋体" w:hAnsi="新宋体" w:eastAsia="新宋体" w:cs="新宋体"/>
          <w:b/>
          <w:color w:val="000000" w:themeColor="text1"/>
          <w:kern w:val="2"/>
          <w:sz w:val="30"/>
          <w:szCs w:val="30"/>
          <w:lang w:eastAsia="zh-CN"/>
          <w14:textFill>
            <w14:solidFill>
              <w14:schemeClr w14:val="tx1"/>
            </w14:solidFill>
          </w14:textFill>
        </w:rPr>
        <w:t>防疫保障</w:t>
      </w:r>
      <w:r>
        <w:rPr>
          <w:rFonts w:hint="eastAsia" w:ascii="新宋体" w:hAnsi="新宋体" w:eastAsia="新宋体" w:cs="新宋体"/>
          <w:b/>
          <w:color w:val="000000" w:themeColor="text1"/>
          <w:kern w:val="2"/>
          <w:sz w:val="30"/>
          <w:szCs w:val="30"/>
          <w14:textFill>
            <w14:solidFill>
              <w14:schemeClr w14:val="tx1"/>
            </w14:solidFill>
          </w14:textFill>
        </w:rPr>
        <w:t>组</w:t>
      </w:r>
      <w:r>
        <w:rPr>
          <w:rFonts w:hint="eastAsia" w:ascii="新宋体" w:hAnsi="新宋体" w:eastAsia="新宋体" w:cs="新宋体"/>
          <w:b/>
          <w:color w:val="000000" w:themeColor="text1"/>
          <w:kern w:val="2"/>
          <w:sz w:val="30"/>
          <w:szCs w:val="30"/>
          <w14:textFill>
            <w14:solidFill>
              <w14:schemeClr w14:val="tx1"/>
            </w14:solidFill>
          </w14:textFill>
        </w:rPr>
        <w:t>工作方案</w:t>
      </w:r>
    </w:p>
    <w:bookmarkEnd w:id="0"/>
    <w:p>
      <w:pPr>
        <w:ind w:firstLine="560" w:firstLineChars="200"/>
        <w:jc w:val="both"/>
        <w:rPr>
          <w:sz w:val="28"/>
        </w:rPr>
      </w:pPr>
    </w:p>
    <w:p>
      <w:pPr>
        <w:widowControl/>
        <w:shd w:val="clear" w:color="auto" w:fill="FFFFFF"/>
        <w:adjustRightInd/>
        <w:spacing w:line="240" w:lineRule="auto"/>
        <w:ind w:firstLine="660" w:firstLineChars="200"/>
        <w:textAlignment w:val="auto"/>
        <w:outlineLvl w:val="2"/>
        <w:rPr>
          <w:rFonts w:hint="eastAsia" w:ascii="仿宋_GB2312" w:hAnsi="仿宋_GB2312" w:eastAsia="仿宋_GB2312" w:cs="仿宋_GB2312"/>
          <w:color w:val="191919"/>
          <w:spacing w:val="5"/>
          <w:sz w:val="32"/>
          <w:szCs w:val="32"/>
        </w:rPr>
      </w:pPr>
      <w:r>
        <w:rPr>
          <w:rFonts w:hint="eastAsia" w:ascii="仿宋_GB2312" w:hAnsi="仿宋_GB2312" w:eastAsia="仿宋_GB2312" w:cs="仿宋_GB2312"/>
          <w:color w:val="191919"/>
          <w:spacing w:val="5"/>
          <w:sz w:val="32"/>
          <w:szCs w:val="32"/>
        </w:rPr>
        <w:t>为切实做好新型冠状病毒感染的肺炎防控工作，提高防控水平和应对能力，及时有序地开展疫情发生时的应急处理工作，最大程度地减少新型冠状病毒感染的肺炎流行对学生健康和学校安全稳定造成的危害，维护</w:t>
      </w:r>
      <w:r>
        <w:rPr>
          <w:rFonts w:hint="eastAsia" w:ascii="仿宋_GB2312" w:hAnsi="仿宋_GB2312" w:eastAsia="仿宋_GB2312" w:cs="仿宋_GB2312"/>
          <w:color w:val="191919"/>
          <w:spacing w:val="5"/>
          <w:sz w:val="32"/>
          <w:szCs w:val="32"/>
          <w:lang w:eastAsia="zh-CN"/>
        </w:rPr>
        <w:t>学校</w:t>
      </w:r>
      <w:r>
        <w:rPr>
          <w:rFonts w:hint="eastAsia" w:ascii="仿宋_GB2312" w:hAnsi="仿宋_GB2312" w:eastAsia="仿宋_GB2312" w:cs="仿宋_GB2312"/>
          <w:color w:val="191919"/>
          <w:spacing w:val="5"/>
          <w:sz w:val="32"/>
          <w:szCs w:val="32"/>
        </w:rPr>
        <w:t>稳定，特制定本工作</w:t>
      </w:r>
      <w:r>
        <w:rPr>
          <w:rFonts w:hint="eastAsia" w:ascii="仿宋_GB2312" w:hAnsi="仿宋_GB2312" w:eastAsia="仿宋_GB2312" w:cs="仿宋_GB2312"/>
          <w:color w:val="191919"/>
          <w:spacing w:val="5"/>
          <w:sz w:val="32"/>
          <w:szCs w:val="32"/>
          <w:lang w:eastAsia="zh-CN"/>
        </w:rPr>
        <w:t>方</w:t>
      </w:r>
      <w:r>
        <w:rPr>
          <w:rFonts w:hint="eastAsia" w:ascii="仿宋_GB2312" w:hAnsi="仿宋_GB2312" w:eastAsia="仿宋_GB2312" w:cs="仿宋_GB2312"/>
          <w:color w:val="191919"/>
          <w:spacing w:val="5"/>
          <w:sz w:val="32"/>
          <w:szCs w:val="32"/>
        </w:rPr>
        <w:t>案。</w:t>
      </w:r>
    </w:p>
    <w:p>
      <w:pPr>
        <w:widowControl w:val="0"/>
        <w:spacing w:line="560" w:lineRule="exact"/>
        <w:ind w:firstLine="643" w:firstLineChars="200"/>
        <w:jc w:val="both"/>
        <w:rPr>
          <w:rFonts w:hint="eastAsia" w:ascii="仿宋_GB2312" w:hAnsi="仿宋_GB2312" w:eastAsia="仿宋_GB2312" w:cs="仿宋_GB2312"/>
          <w:b/>
          <w:color w:val="000000" w:themeColor="text1"/>
          <w:kern w:val="2"/>
          <w:sz w:val="32"/>
          <w:szCs w:val="32"/>
          <w14:textFill>
            <w14:solidFill>
              <w14:schemeClr w14:val="tx1"/>
            </w14:solidFill>
          </w14:textFill>
        </w:rPr>
      </w:pPr>
      <w:r>
        <w:rPr>
          <w:rFonts w:hint="eastAsia" w:ascii="仿宋_GB2312" w:hAnsi="仿宋_GB2312" w:eastAsia="仿宋_GB2312" w:cs="仿宋_GB2312"/>
          <w:b/>
          <w:color w:val="000000" w:themeColor="text1"/>
          <w:kern w:val="2"/>
          <w:sz w:val="32"/>
          <w:szCs w:val="32"/>
          <w14:textFill>
            <w14:solidFill>
              <w14:schemeClr w14:val="tx1"/>
            </w14:solidFill>
          </w14:textFill>
        </w:rPr>
        <w:t>一、指导思想</w:t>
      </w:r>
    </w:p>
    <w:p>
      <w:pPr>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坚持</w:t>
      </w:r>
      <w:r>
        <w:rPr>
          <w:rFonts w:hint="eastAsia" w:ascii="仿宋_GB2312" w:hAnsi="仿宋_GB2312" w:eastAsia="仿宋_GB2312" w:cs="仿宋_GB2312"/>
          <w:color w:val="000000" w:themeColor="text1"/>
          <w:kern w:val="2"/>
          <w:sz w:val="32"/>
          <w:szCs w:val="32"/>
          <w14:textFill>
            <w14:solidFill>
              <w14:schemeClr w14:val="tx1"/>
            </w14:solidFill>
          </w14:textFill>
        </w:rPr>
        <w:t>以习近平新时代中国特色社会主义思想为指导，认真贯彻落实习近平总书记重要指示和李克强总理重要批示精神，以及省委书记刘奇</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省长易</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炼</w:t>
      </w:r>
      <w:r>
        <w:rPr>
          <w:rFonts w:hint="eastAsia" w:ascii="仿宋_GB2312" w:hAnsi="仿宋_GB2312" w:eastAsia="仿宋_GB2312" w:cs="仿宋_GB2312"/>
          <w:color w:val="000000" w:themeColor="text1"/>
          <w:kern w:val="2"/>
          <w:sz w:val="32"/>
          <w:szCs w:val="32"/>
          <w14:textFill>
            <w14:solidFill>
              <w14:schemeClr w14:val="tx1"/>
            </w14:solidFill>
          </w14:textFill>
        </w:rPr>
        <w:t>红部署要求</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省教育工委</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教育厅部署要求，在江西广播电视大学新型冠状病毒感染的肺炎疫情防控工作领导小组的统一领导下，坚决把师生生命安全和身体健康放在第</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kern w:val="2"/>
          <w:sz w:val="32"/>
          <w:szCs w:val="32"/>
          <w14:textFill>
            <w14:solidFill>
              <w14:schemeClr w14:val="tx1"/>
            </w14:solidFill>
          </w14:textFill>
        </w:rPr>
        <w:t>位，把</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疫</w:t>
      </w:r>
      <w:r>
        <w:rPr>
          <w:rFonts w:hint="eastAsia" w:ascii="仿宋_GB2312" w:hAnsi="仿宋_GB2312" w:eastAsia="仿宋_GB2312" w:cs="仿宋_GB2312"/>
          <w:color w:val="000000" w:themeColor="text1"/>
          <w:kern w:val="2"/>
          <w:sz w:val="32"/>
          <w:szCs w:val="32"/>
          <w14:textFill>
            <w14:solidFill>
              <w14:schemeClr w14:val="tx1"/>
            </w14:solidFill>
          </w14:textFill>
        </w:rPr>
        <w:t>情防控作为当前公共卫生领域的头等大事来抓，充分认识疫情的严峻性和紧迫性，高度重视疫情防控工作，全力以赴做好防控工作</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为广大师生营造一个健康安全的校园环境。</w:t>
      </w:r>
    </w:p>
    <w:p>
      <w:pPr>
        <w:widowControl w:val="0"/>
        <w:numPr>
          <w:ilvl w:val="0"/>
          <w:numId w:val="1"/>
        </w:numPr>
        <w:spacing w:line="560" w:lineRule="exact"/>
        <w:ind w:firstLine="643" w:firstLineChars="200"/>
        <w:jc w:val="both"/>
        <w:rPr>
          <w:rFonts w:hint="eastAsia" w:ascii="仿宋_GB2312" w:hAnsi="仿宋_GB2312" w:eastAsia="仿宋_GB2312" w:cs="仿宋_GB2312"/>
          <w:b/>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2"/>
          <w:sz w:val="32"/>
          <w:szCs w:val="32"/>
          <w:lang w:eastAsia="zh-CN"/>
          <w14:textFill>
            <w14:solidFill>
              <w14:schemeClr w14:val="tx1"/>
            </w14:solidFill>
          </w14:textFill>
        </w:rPr>
        <w:t>工作原则</w:t>
      </w:r>
    </w:p>
    <w:p>
      <w:pPr>
        <w:widowControl w:val="0"/>
        <w:numPr>
          <w:ilvl w:val="0"/>
          <w:numId w:val="0"/>
        </w:numPr>
        <w:spacing w:line="560" w:lineRule="exact"/>
        <w:ind w:firstLine="640" w:firstLineChars="200"/>
        <w:jc w:val="both"/>
        <w:rPr>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t>预防为主、依法管理、强化责任、落实任务、快速反应、科学防控。</w:t>
      </w:r>
    </w:p>
    <w:p>
      <w:pPr>
        <w:widowControl w:val="0"/>
        <w:numPr>
          <w:ilvl w:val="0"/>
          <w:numId w:val="0"/>
        </w:numPr>
        <w:spacing w:line="560" w:lineRule="exact"/>
        <w:jc w:val="both"/>
        <w:rPr>
          <w:rFonts w:hint="eastAsia" w:ascii="仿宋_GB2312" w:hAnsi="仿宋_GB2312" w:eastAsia="仿宋_GB2312" w:cs="仿宋_GB2312"/>
          <w:b/>
          <w:color w:val="000000" w:themeColor="text1"/>
          <w:kern w:val="2"/>
          <w:sz w:val="32"/>
          <w:szCs w:val="32"/>
          <w:lang w:eastAsia="zh-CN"/>
          <w14:textFill>
            <w14:solidFill>
              <w14:schemeClr w14:val="tx1"/>
            </w14:solidFill>
          </w14:textFill>
        </w:rPr>
      </w:pPr>
    </w:p>
    <w:p>
      <w:pPr>
        <w:widowControl w:val="0"/>
        <w:numPr>
          <w:ilvl w:val="0"/>
          <w:numId w:val="1"/>
        </w:numPr>
        <w:spacing w:line="560" w:lineRule="exact"/>
        <w:ind w:firstLine="643" w:firstLineChars="200"/>
        <w:jc w:val="both"/>
        <w:rPr>
          <w:rFonts w:hint="eastAsia" w:ascii="仿宋_GB2312" w:hAnsi="仿宋_GB2312" w:eastAsia="仿宋_GB2312" w:cs="仿宋_GB2312"/>
          <w:b/>
          <w:color w:val="000000" w:themeColor="text1"/>
          <w:kern w:val="2"/>
          <w:sz w:val="32"/>
          <w:szCs w:val="32"/>
          <w14:textFill>
            <w14:solidFill>
              <w14:schemeClr w14:val="tx1"/>
            </w14:solidFill>
          </w14:textFill>
        </w:rPr>
      </w:pPr>
      <w:r>
        <w:rPr>
          <w:rFonts w:hint="eastAsia" w:ascii="仿宋_GB2312" w:hAnsi="仿宋_GB2312" w:eastAsia="仿宋_GB2312" w:cs="仿宋_GB2312"/>
          <w:b/>
          <w:color w:val="000000" w:themeColor="text1"/>
          <w:kern w:val="2"/>
          <w:sz w:val="32"/>
          <w:szCs w:val="32"/>
          <w:lang w:eastAsia="zh-CN"/>
          <w14:textFill>
            <w14:solidFill>
              <w14:schemeClr w14:val="tx1"/>
            </w14:solidFill>
          </w14:textFill>
        </w:rPr>
        <w:t>小组组成成员</w:t>
      </w:r>
    </w:p>
    <w:p>
      <w:pPr>
        <w:widowControl w:val="0"/>
        <w:numPr>
          <w:ilvl w:val="0"/>
          <w:numId w:val="0"/>
        </w:numPr>
        <w:spacing w:line="560" w:lineRule="exact"/>
        <w:ind w:firstLine="640" w:firstLineChars="200"/>
        <w:jc w:val="both"/>
        <w:rPr>
          <w:rFonts w:hint="eastAsia" w:ascii="仿宋_GB2312" w:hAnsi="仿宋_GB2312" w:eastAsia="仿宋_GB2312" w:cs="仿宋_GB2312"/>
          <w:b w:val="0"/>
          <w:bCs/>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t>组长：张承良</w:t>
      </w:r>
    </w:p>
    <w:p>
      <w:pPr>
        <w:widowControl w:val="0"/>
        <w:numPr>
          <w:ilvl w:val="0"/>
          <w:numId w:val="0"/>
        </w:numPr>
        <w:spacing w:line="560" w:lineRule="exact"/>
        <w:ind w:firstLine="640" w:firstLineChars="200"/>
        <w:jc w:val="both"/>
        <w:rPr>
          <w:rFonts w:hint="eastAsia" w:ascii="仿宋_GB2312" w:hAnsi="仿宋_GB2312" w:eastAsia="仿宋_GB2312" w:cs="仿宋_GB2312"/>
          <w:b w:val="0"/>
          <w:bCs/>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t>副组长：胡金凤</w:t>
      </w:r>
    </w:p>
    <w:p>
      <w:pPr>
        <w:widowControl w:val="0"/>
        <w:numPr>
          <w:ilvl w:val="0"/>
          <w:numId w:val="0"/>
        </w:numPr>
        <w:spacing w:line="560" w:lineRule="exact"/>
        <w:ind w:firstLine="640" w:firstLineChars="200"/>
        <w:jc w:val="both"/>
        <w:rPr>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t>成员：何友花、邱飞、屠薇、郭晶、陈燕、文秋明、胡袅娜。</w:t>
      </w:r>
    </w:p>
    <w:p>
      <w:pPr>
        <w:widowControl w:val="0"/>
        <w:numPr>
          <w:ilvl w:val="0"/>
          <w:numId w:val="0"/>
        </w:numPr>
        <w:spacing w:line="560" w:lineRule="exact"/>
        <w:ind w:firstLine="640" w:firstLineChars="200"/>
        <w:jc w:val="both"/>
        <w:rPr>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t>小组实行责任制，明确职责分工。（另附）</w:t>
      </w:r>
    </w:p>
    <w:p>
      <w:pPr>
        <w:widowControl w:val="0"/>
        <w:numPr>
          <w:ilvl w:val="0"/>
          <w:numId w:val="0"/>
        </w:numPr>
        <w:spacing w:line="560" w:lineRule="exact"/>
        <w:ind w:firstLine="643" w:firstLineChars="200"/>
        <w:jc w:val="both"/>
        <w:rPr>
          <w:rFonts w:hint="eastAsia" w:ascii="仿宋_GB2312" w:hAnsi="仿宋_GB2312" w:eastAsia="仿宋_GB2312" w:cs="仿宋_GB2312"/>
          <w:b w:val="0"/>
          <w:bCs w:val="0"/>
          <w:color w:val="191919"/>
          <w:sz w:val="32"/>
          <w:szCs w:val="32"/>
          <w:shd w:val="clear" w:color="auto" w:fill="FFFFFF"/>
          <w:lang w:val="en-US" w:eastAsia="zh-CN"/>
        </w:rPr>
      </w:pPr>
      <w:r>
        <w:rPr>
          <w:rFonts w:hint="eastAsia" w:ascii="仿宋_GB2312" w:hAnsi="仿宋_GB2312" w:eastAsia="仿宋_GB2312" w:cs="仿宋_GB2312"/>
          <w:b/>
          <w:color w:val="000000" w:themeColor="text1"/>
          <w:kern w:val="2"/>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kern w:val="2"/>
          <w:sz w:val="32"/>
          <w:szCs w:val="32"/>
          <w14:textFill>
            <w14:solidFill>
              <w14:schemeClr w14:val="tx1"/>
            </w14:solidFill>
          </w14:textFill>
        </w:rPr>
        <w:t>工作</w:t>
      </w:r>
      <w:r>
        <w:rPr>
          <w:rFonts w:hint="eastAsia" w:ascii="仿宋_GB2312" w:hAnsi="仿宋_GB2312" w:eastAsia="仿宋_GB2312" w:cs="仿宋_GB2312"/>
          <w:b/>
          <w:color w:val="000000" w:themeColor="text1"/>
          <w:kern w:val="2"/>
          <w:sz w:val="32"/>
          <w:szCs w:val="32"/>
          <w:lang w:val="en-US" w:eastAsia="zh-CN"/>
          <w14:textFill>
            <w14:solidFill>
              <w14:schemeClr w14:val="tx1"/>
            </w14:solidFill>
          </w14:textFill>
        </w:rPr>
        <w:t>内容与要求</w:t>
      </w:r>
    </w:p>
    <w:p>
      <w:pPr>
        <w:widowControl w:val="0"/>
        <w:numPr>
          <w:ilvl w:val="0"/>
          <w:numId w:val="2"/>
        </w:numPr>
        <w:spacing w:line="560" w:lineRule="exact"/>
        <w:ind w:firstLine="640" w:firstLineChars="200"/>
        <w:jc w:val="both"/>
        <w:rPr>
          <w:rFonts w:hint="eastAsia" w:ascii="仿宋_GB2312" w:hAnsi="仿宋_GB2312" w:eastAsia="仿宋_GB2312" w:cs="仿宋_GB2312"/>
          <w:b w:val="0"/>
          <w:bCs w:val="0"/>
          <w:color w:val="191919"/>
          <w:sz w:val="32"/>
          <w:szCs w:val="32"/>
          <w:shd w:val="clear" w:color="auto" w:fill="FFFFFF"/>
          <w:lang w:eastAsia="zh-CN"/>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起草《江西广播电视大学突发公共卫生事件应急预案》和《</w:t>
      </w:r>
      <w:r>
        <w:rPr>
          <w:rFonts w:hint="eastAsia" w:ascii="仿宋_GB2312" w:hAnsi="仿宋_GB2312" w:eastAsia="仿宋_GB2312" w:cs="仿宋_GB2312"/>
          <w:b w:val="0"/>
          <w:bCs w:val="0"/>
          <w:sz w:val="32"/>
          <w:szCs w:val="32"/>
          <w:shd w:val="clear" w:color="auto" w:fill="FFFFFF"/>
        </w:rPr>
        <w:t>江西广播电视大学</w:t>
      </w:r>
      <w:r>
        <w:rPr>
          <w:rFonts w:hint="eastAsia" w:ascii="仿宋_GB2312" w:hAnsi="仿宋_GB2312" w:eastAsia="仿宋_GB2312" w:cs="仿宋_GB2312"/>
          <w:b w:val="0"/>
          <w:bCs w:val="0"/>
          <w:color w:val="191919"/>
          <w:sz w:val="32"/>
          <w:szCs w:val="32"/>
          <w:shd w:val="clear" w:color="auto" w:fill="FFFFFF"/>
        </w:rPr>
        <w:t>关于预防与控制新型冠状病毒感染的肺炎工作</w:t>
      </w:r>
      <w:r>
        <w:rPr>
          <w:rFonts w:hint="eastAsia" w:ascii="仿宋_GB2312" w:hAnsi="仿宋_GB2312" w:eastAsia="仿宋_GB2312" w:cs="仿宋_GB2312"/>
          <w:b w:val="0"/>
          <w:bCs w:val="0"/>
          <w:color w:val="191919"/>
          <w:sz w:val="32"/>
          <w:szCs w:val="32"/>
          <w:shd w:val="clear" w:color="auto" w:fill="FFFFFF"/>
          <w:lang w:eastAsia="zh-CN"/>
        </w:rPr>
        <w:t>应急</w:t>
      </w:r>
      <w:r>
        <w:rPr>
          <w:rFonts w:hint="eastAsia" w:ascii="仿宋_GB2312" w:hAnsi="仿宋_GB2312" w:eastAsia="仿宋_GB2312" w:cs="仿宋_GB2312"/>
          <w:b w:val="0"/>
          <w:bCs w:val="0"/>
          <w:color w:val="191919"/>
          <w:sz w:val="32"/>
          <w:szCs w:val="32"/>
          <w:shd w:val="clear" w:color="auto" w:fill="FFFFFF"/>
        </w:rPr>
        <w:t>预案</w:t>
      </w:r>
      <w:r>
        <w:rPr>
          <w:rFonts w:hint="eastAsia" w:ascii="仿宋_GB2312" w:hAnsi="仿宋_GB2312" w:eastAsia="仿宋_GB2312" w:cs="仿宋_GB2312"/>
          <w:b w:val="0"/>
          <w:bCs w:val="0"/>
          <w:color w:val="191919"/>
          <w:sz w:val="32"/>
          <w:szCs w:val="32"/>
          <w:shd w:val="clear" w:color="auto" w:fill="FFFFFF"/>
          <w:lang w:eastAsia="zh-CN"/>
        </w:rPr>
        <w:t>》，并指导实施。</w:t>
      </w:r>
    </w:p>
    <w:p>
      <w:pPr>
        <w:widowControl w:val="0"/>
        <w:numPr>
          <w:ilvl w:val="0"/>
          <w:numId w:val="2"/>
        </w:numPr>
        <w:spacing w:line="560" w:lineRule="exact"/>
        <w:ind w:left="0" w:leftChars="0" w:firstLine="640" w:firstLineChars="200"/>
        <w:jc w:val="both"/>
        <w:rPr>
          <w:rFonts w:hint="eastAsia" w:ascii="仿宋_GB2312" w:hAnsi="仿宋_GB2312" w:eastAsia="仿宋_GB2312" w:cs="仿宋_GB2312"/>
          <w:b w:val="0"/>
          <w:bCs w:val="0"/>
          <w:color w:val="191919"/>
          <w:sz w:val="32"/>
          <w:szCs w:val="32"/>
          <w:shd w:val="clear" w:color="auto" w:fill="FFFFFF"/>
          <w:lang w:val="en-US" w:eastAsia="zh-CN"/>
        </w:rPr>
      </w:pPr>
      <w:r>
        <w:rPr>
          <w:rFonts w:hint="eastAsia" w:ascii="仿宋_GB2312" w:hAnsi="仿宋_GB2312" w:eastAsia="仿宋_GB2312" w:cs="仿宋_GB2312"/>
          <w:b w:val="0"/>
          <w:bCs w:val="0"/>
          <w:color w:val="191919"/>
          <w:sz w:val="32"/>
          <w:szCs w:val="32"/>
          <w:shd w:val="clear" w:color="auto" w:fill="FFFFFF"/>
          <w:lang w:val="en-US" w:eastAsia="zh-CN"/>
        </w:rPr>
        <w:t>积极主动与卫生医疗部门和防疫部门联系，了解防疫政策和相关规定以及专业咨询。</w:t>
      </w:r>
    </w:p>
    <w:p>
      <w:pPr>
        <w:widowControl w:val="0"/>
        <w:numPr>
          <w:ilvl w:val="0"/>
          <w:numId w:val="2"/>
        </w:numPr>
        <w:spacing w:line="560" w:lineRule="exact"/>
        <w:ind w:left="0" w:leftChars="0" w:firstLine="640" w:firstLineChars="200"/>
        <w:jc w:val="both"/>
        <w:rPr>
          <w:rFonts w:hint="eastAsia" w:ascii="仿宋_GB2312" w:hAnsi="仿宋_GB2312" w:eastAsia="仿宋_GB2312" w:cs="仿宋_GB2312"/>
          <w:b w:val="0"/>
          <w:bCs w:val="0"/>
          <w:color w:val="191919"/>
          <w:sz w:val="32"/>
          <w:szCs w:val="32"/>
          <w:shd w:val="clear" w:color="auto" w:fill="FFFFFF"/>
          <w:lang w:val="en-US" w:eastAsia="zh-CN"/>
        </w:rPr>
      </w:pPr>
      <w:r>
        <w:rPr>
          <w:rFonts w:hint="eastAsia" w:ascii="仿宋_GB2312" w:hAnsi="仿宋_GB2312" w:eastAsia="仿宋_GB2312" w:cs="仿宋_GB2312"/>
          <w:b w:val="0"/>
          <w:bCs w:val="0"/>
          <w:color w:val="191919"/>
          <w:sz w:val="32"/>
          <w:szCs w:val="32"/>
          <w:shd w:val="clear" w:color="auto" w:fill="FFFFFF"/>
          <w:lang w:val="en-US" w:eastAsia="zh-CN"/>
        </w:rPr>
        <w:t>就设立传染病隔离场所地点、面积、条件、设施设备、人员配备等进行调研咨询并向学校提出意见和建议。</w:t>
      </w:r>
    </w:p>
    <w:p>
      <w:pPr>
        <w:widowControl w:val="0"/>
        <w:numPr>
          <w:ilvl w:val="0"/>
          <w:numId w:val="2"/>
        </w:numPr>
        <w:spacing w:line="560" w:lineRule="exact"/>
        <w:ind w:left="0" w:leftChars="0" w:firstLine="640" w:firstLineChars="200"/>
        <w:jc w:val="both"/>
        <w:rPr>
          <w:rFonts w:hint="eastAsia" w:asciiTheme="minorEastAsia" w:hAnsiTheme="minorEastAsia" w:cstheme="minorEastAsia"/>
          <w:spacing w:val="-8"/>
          <w:w w:val="99"/>
          <w:sz w:val="28"/>
          <w:szCs w:val="28"/>
          <w:lang w:eastAsia="zh-CN"/>
        </w:rPr>
      </w:pPr>
      <w:r>
        <w:rPr>
          <w:rFonts w:hint="eastAsia" w:ascii="仿宋_GB2312" w:hAnsi="仿宋_GB2312" w:eastAsia="仿宋_GB2312" w:cs="仿宋_GB2312"/>
          <w:b w:val="0"/>
          <w:bCs w:val="0"/>
          <w:color w:val="191919"/>
          <w:sz w:val="32"/>
          <w:szCs w:val="32"/>
          <w:shd w:val="clear" w:color="auto" w:fill="FFFFFF"/>
          <w:lang w:val="en-US" w:eastAsia="zh-CN"/>
        </w:rPr>
        <w:t>采购储备防疫所需要的物品设备及调配管理。包括：口罩、防护服、额温枪、消毒液、酒精、护目镜、药品等；制定严格的管理和发放规定，并监督实施；指导专业工具的使用与保养。</w:t>
      </w:r>
    </w:p>
    <w:p>
      <w:pPr>
        <w:widowControl w:val="0"/>
        <w:numPr>
          <w:ilvl w:val="0"/>
          <w:numId w:val="2"/>
        </w:numPr>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191919"/>
          <w:sz w:val="32"/>
          <w:szCs w:val="32"/>
          <w:shd w:val="clear" w:color="auto" w:fill="FFFFFF"/>
          <w:lang w:val="en-US" w:eastAsia="zh-CN"/>
        </w:rPr>
        <w:t>加强校园环境综合整治，搞好校园环境卫生。</w:t>
      </w:r>
      <w:r>
        <w:rPr>
          <w:rFonts w:hint="eastAsia" w:ascii="仿宋_GB2312" w:hAnsi="仿宋_GB2312" w:eastAsia="仿宋_GB2312" w:cs="仿宋_GB2312"/>
          <w:sz w:val="32"/>
          <w:szCs w:val="32"/>
        </w:rPr>
        <w:t>在春季学期开学前一周，</w:t>
      </w:r>
      <w:r>
        <w:rPr>
          <w:rFonts w:hint="eastAsia" w:ascii="仿宋_GB2312" w:hAnsi="仿宋_GB2312" w:eastAsia="仿宋_GB2312" w:cs="仿宋_GB2312"/>
          <w:color w:val="191919"/>
          <w:spacing w:val="5"/>
          <w:sz w:val="32"/>
          <w:szCs w:val="32"/>
        </w:rPr>
        <w:t>积极采取措施，</w:t>
      </w:r>
      <w:r>
        <w:rPr>
          <w:rFonts w:hint="eastAsia" w:ascii="仿宋_GB2312" w:hAnsi="仿宋_GB2312" w:eastAsia="仿宋_GB2312" w:cs="仿宋_GB2312"/>
          <w:sz w:val="32"/>
          <w:szCs w:val="32"/>
        </w:rPr>
        <w:t>统一对教室</w:t>
      </w:r>
      <w:r>
        <w:rPr>
          <w:rFonts w:hint="eastAsia" w:ascii="仿宋_GB2312" w:hAnsi="仿宋_GB2312" w:eastAsia="仿宋_GB2312" w:cs="仿宋_GB2312"/>
          <w:sz w:val="32"/>
          <w:szCs w:val="32"/>
          <w:lang w:eastAsia="zh-CN"/>
        </w:rPr>
        <w:t>、图书馆、食堂、宿舍、</w:t>
      </w:r>
      <w:r>
        <w:rPr>
          <w:rFonts w:hint="eastAsia" w:ascii="仿宋_GB2312" w:hAnsi="仿宋_GB2312" w:eastAsia="仿宋_GB2312" w:cs="仿宋_GB2312"/>
          <w:sz w:val="32"/>
          <w:szCs w:val="32"/>
        </w:rPr>
        <w:t>厕所等</w:t>
      </w:r>
      <w:r>
        <w:rPr>
          <w:rFonts w:hint="eastAsia" w:ascii="仿宋_GB2312" w:hAnsi="仿宋_GB2312" w:eastAsia="仿宋_GB2312" w:cs="仿宋_GB2312"/>
          <w:sz w:val="32"/>
          <w:szCs w:val="32"/>
          <w:lang w:eastAsia="zh-CN"/>
        </w:rPr>
        <w:t>师</w:t>
      </w:r>
      <w:r>
        <w:rPr>
          <w:rFonts w:hint="eastAsia" w:ascii="仿宋_GB2312" w:hAnsi="仿宋_GB2312" w:eastAsia="仿宋_GB2312" w:cs="仿宋_GB2312"/>
          <w:color w:val="191919"/>
          <w:spacing w:val="5"/>
          <w:sz w:val="32"/>
          <w:szCs w:val="32"/>
        </w:rPr>
        <w:t>生学习和生活</w:t>
      </w:r>
      <w:r>
        <w:rPr>
          <w:rFonts w:hint="eastAsia" w:ascii="仿宋_GB2312" w:hAnsi="仿宋_GB2312" w:eastAsia="仿宋_GB2312" w:cs="仿宋_GB2312"/>
          <w:color w:val="191919"/>
          <w:spacing w:val="5"/>
          <w:sz w:val="32"/>
          <w:szCs w:val="32"/>
          <w:lang w:eastAsia="zh-CN"/>
        </w:rPr>
        <w:t>的</w:t>
      </w:r>
      <w:r>
        <w:rPr>
          <w:rFonts w:hint="eastAsia" w:ascii="仿宋_GB2312" w:hAnsi="仿宋_GB2312" w:eastAsia="仿宋_GB2312" w:cs="仿宋_GB2312"/>
          <w:sz w:val="32"/>
          <w:szCs w:val="32"/>
        </w:rPr>
        <w:t>重点区域和场所进行一次彻底的消毒及卫生清扫，为广大师生创造</w:t>
      </w:r>
      <w:r>
        <w:rPr>
          <w:rFonts w:hint="eastAsia" w:ascii="仿宋_GB2312" w:hAnsi="仿宋_GB2312" w:eastAsia="仿宋_GB2312" w:cs="仿宋_GB2312"/>
          <w:sz w:val="32"/>
          <w:szCs w:val="32"/>
          <w:lang w:eastAsia="zh-CN"/>
        </w:rPr>
        <w:t>清洁、</w:t>
      </w:r>
      <w:r>
        <w:rPr>
          <w:rFonts w:hint="eastAsia" w:ascii="仿宋_GB2312" w:hAnsi="仿宋_GB2312" w:eastAsia="仿宋_GB2312" w:cs="仿宋_GB2312"/>
          <w:sz w:val="32"/>
          <w:szCs w:val="32"/>
        </w:rPr>
        <w:t>卫生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文明的校园环境</w:t>
      </w:r>
      <w:r>
        <w:rPr>
          <w:rFonts w:hint="eastAsia" w:ascii="仿宋_GB2312" w:hAnsi="仿宋_GB2312" w:eastAsia="仿宋_GB2312" w:cs="仿宋_GB2312"/>
          <w:sz w:val="32"/>
          <w:szCs w:val="32"/>
          <w:lang w:eastAsia="zh-CN"/>
        </w:rPr>
        <w:t>。抓好食品卫生安全，把好食材关。</w:t>
      </w:r>
    </w:p>
    <w:p>
      <w:pPr>
        <w:widowControl w:val="0"/>
        <w:numPr>
          <w:ilvl w:val="0"/>
          <w:numId w:val="0"/>
        </w:numPr>
        <w:spacing w:line="560" w:lineRule="exact"/>
        <w:ind w:firstLine="640" w:firstLineChars="200"/>
        <w:jc w:val="both"/>
        <w:rPr>
          <w:rFonts w:hint="eastAsia" w:ascii="仿宋_GB2312" w:hAnsi="仿宋_GB2312" w:eastAsia="仿宋_GB2312" w:cs="仿宋_GB2312"/>
          <w:spacing w:val="-8"/>
          <w:w w:val="99"/>
          <w:sz w:val="32"/>
          <w:szCs w:val="32"/>
          <w:lang w:eastAsia="zh-CN"/>
        </w:rPr>
      </w:pPr>
      <w:r>
        <w:rPr>
          <w:rFonts w:hint="eastAsia" w:ascii="仿宋_GB2312" w:hAnsi="仿宋_GB2312" w:eastAsia="仿宋_GB2312" w:cs="仿宋_GB2312"/>
          <w:sz w:val="32"/>
          <w:szCs w:val="32"/>
          <w:lang w:val="en-US" w:eastAsia="zh-CN"/>
        </w:rPr>
        <w:t>6、负责及时向省教育厅报送疫情及学校防疫工作信息，实行“</w:t>
      </w:r>
      <w:r>
        <w:rPr>
          <w:rFonts w:hint="eastAsia" w:ascii="仿宋_GB2312" w:hAnsi="仿宋_GB2312" w:eastAsia="仿宋_GB2312" w:cs="仿宋_GB2312"/>
          <w:spacing w:val="-6"/>
          <w:sz w:val="32"/>
          <w:szCs w:val="32"/>
        </w:rPr>
        <w:t>零</w:t>
      </w:r>
      <w:r>
        <w:rPr>
          <w:rFonts w:hint="eastAsia" w:ascii="仿宋_GB2312" w:hAnsi="仿宋_GB2312" w:eastAsia="仿宋_GB2312" w:cs="仿宋_GB2312"/>
          <w:spacing w:val="-8"/>
          <w:w w:val="99"/>
          <w:sz w:val="32"/>
          <w:szCs w:val="32"/>
        </w:rPr>
        <w:t>报告”</w:t>
      </w:r>
      <w:r>
        <w:rPr>
          <w:rFonts w:hint="eastAsia" w:ascii="仿宋_GB2312" w:hAnsi="仿宋_GB2312" w:eastAsia="仿宋_GB2312" w:cs="仿宋_GB2312"/>
          <w:spacing w:val="-8"/>
          <w:w w:val="99"/>
          <w:sz w:val="32"/>
          <w:szCs w:val="32"/>
          <w:lang w:eastAsia="zh-CN"/>
        </w:rPr>
        <w:t>、</w:t>
      </w:r>
      <w:r>
        <w:rPr>
          <w:rFonts w:hint="eastAsia" w:ascii="仿宋_GB2312" w:hAnsi="仿宋_GB2312" w:eastAsia="仿宋_GB2312" w:cs="仿宋_GB2312"/>
          <w:spacing w:val="-8"/>
          <w:w w:val="99"/>
          <w:sz w:val="32"/>
          <w:szCs w:val="32"/>
        </w:rPr>
        <w:t>“日报告”制度</w:t>
      </w:r>
      <w:r>
        <w:rPr>
          <w:rFonts w:hint="eastAsia" w:ascii="仿宋_GB2312" w:hAnsi="仿宋_GB2312" w:eastAsia="仿宋_GB2312" w:cs="仿宋_GB2312"/>
          <w:spacing w:val="-8"/>
          <w:w w:val="99"/>
          <w:sz w:val="32"/>
          <w:szCs w:val="32"/>
          <w:lang w:eastAsia="zh-CN"/>
        </w:rPr>
        <w:t>。</w:t>
      </w:r>
    </w:p>
    <w:p>
      <w:pPr>
        <w:widowControl w:val="0"/>
        <w:numPr>
          <w:ilvl w:val="0"/>
          <w:numId w:val="0"/>
        </w:numPr>
        <w:spacing w:line="560" w:lineRule="exact"/>
        <w:ind w:firstLine="522"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Theme="minorEastAsia" w:hAnsiTheme="minorEastAsia" w:cstheme="minorEastAsia"/>
          <w:spacing w:val="-8"/>
          <w:w w:val="99"/>
          <w:sz w:val="28"/>
          <w:szCs w:val="28"/>
          <w:lang w:val="en-US" w:eastAsia="zh-CN"/>
        </w:rPr>
        <w:t>7、</w:t>
      </w:r>
      <w:r>
        <w:rPr>
          <w:rFonts w:hint="eastAsia" w:ascii="仿宋_GB2312" w:hAnsi="仿宋_GB2312" w:eastAsia="仿宋_GB2312" w:cs="仿宋_GB2312"/>
          <w:color w:val="000000" w:themeColor="text1"/>
          <w:kern w:val="2"/>
          <w:sz w:val="32"/>
          <w:szCs w:val="32"/>
          <w14:textFill>
            <w14:solidFill>
              <w14:schemeClr w14:val="tx1"/>
            </w14:solidFill>
          </w14:textFill>
        </w:rPr>
        <w:t>密切关注新型冠状病毒感染的肺炎疫情防控形势的发展变化，及时发布疫情防控专业信息</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收集防疫知识</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转发到学校的相关群里，做好师生的专业指导、心理引导和帮助</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pPr>
        <w:ind w:firstLine="640" w:firstLineChars="200"/>
        <w:jc w:val="both"/>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FF0000"/>
          <w:kern w:val="2"/>
          <w:sz w:val="32"/>
          <w:szCs w:val="32"/>
        </w:rPr>
        <w:t>以上内容随着</w:t>
      </w:r>
      <w:r>
        <w:rPr>
          <w:rFonts w:hint="eastAsia" w:ascii="仿宋_GB2312" w:hAnsi="仿宋_GB2312" w:eastAsia="仿宋_GB2312" w:cs="仿宋_GB2312"/>
          <w:color w:val="FF0000"/>
          <w:kern w:val="2"/>
          <w:sz w:val="32"/>
          <w:szCs w:val="32"/>
          <w:lang w:eastAsia="zh-CN"/>
        </w:rPr>
        <w:t>防疫</w:t>
      </w:r>
      <w:r>
        <w:rPr>
          <w:rFonts w:hint="eastAsia" w:ascii="仿宋_GB2312" w:hAnsi="仿宋_GB2312" w:eastAsia="仿宋_GB2312" w:cs="仿宋_GB2312"/>
          <w:color w:val="FF0000"/>
          <w:kern w:val="2"/>
          <w:sz w:val="32"/>
          <w:szCs w:val="32"/>
        </w:rPr>
        <w:t>形势的变化，及时调整补充</w:t>
      </w:r>
      <w:r>
        <w:rPr>
          <w:rFonts w:hint="eastAsia" w:ascii="仿宋_GB2312" w:hAnsi="仿宋_GB2312" w:eastAsia="仿宋_GB2312" w:cs="仿宋_GB2312"/>
          <w:color w:val="FF0000"/>
          <w:kern w:val="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汉仪旗黑-55">
    <w:panose1 w:val="00020600040101010101"/>
    <w:charset w:val="86"/>
    <w:family w:val="auto"/>
    <w:pitch w:val="default"/>
    <w:sig w:usb0="A00002BF" w:usb1="18EF7CFA" w:usb2="00000016" w:usb3="00000000" w:csb0="00040000" w:csb1="00000000"/>
  </w:font>
  <w:font w:name="Dotu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7F652C"/>
    <w:multiLevelType w:val="singleLevel"/>
    <w:tmpl w:val="947F652C"/>
    <w:lvl w:ilvl="0" w:tentative="0">
      <w:start w:val="1"/>
      <w:numFmt w:val="decimal"/>
      <w:suff w:val="nothing"/>
      <w:lvlText w:val="%1、"/>
      <w:lvlJc w:val="left"/>
    </w:lvl>
  </w:abstractNum>
  <w:abstractNum w:abstractNumId="1">
    <w:nsid w:val="BD234578"/>
    <w:multiLevelType w:val="singleLevel"/>
    <w:tmpl w:val="BD23457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F6"/>
    <w:rsid w:val="000521E2"/>
    <w:rsid w:val="0015167A"/>
    <w:rsid w:val="00216A09"/>
    <w:rsid w:val="002831ED"/>
    <w:rsid w:val="00290E7B"/>
    <w:rsid w:val="002D1696"/>
    <w:rsid w:val="003826EF"/>
    <w:rsid w:val="00477BEB"/>
    <w:rsid w:val="005056F6"/>
    <w:rsid w:val="0052218D"/>
    <w:rsid w:val="00527FEF"/>
    <w:rsid w:val="00540A67"/>
    <w:rsid w:val="005968D6"/>
    <w:rsid w:val="005B6642"/>
    <w:rsid w:val="005F4A55"/>
    <w:rsid w:val="00635308"/>
    <w:rsid w:val="00645BEF"/>
    <w:rsid w:val="006C393F"/>
    <w:rsid w:val="0072715B"/>
    <w:rsid w:val="008841EA"/>
    <w:rsid w:val="008D1C66"/>
    <w:rsid w:val="008F238D"/>
    <w:rsid w:val="0090541E"/>
    <w:rsid w:val="00946D07"/>
    <w:rsid w:val="00967862"/>
    <w:rsid w:val="00A7488B"/>
    <w:rsid w:val="00B00E8E"/>
    <w:rsid w:val="00B74C5B"/>
    <w:rsid w:val="00BC2A64"/>
    <w:rsid w:val="00C637A8"/>
    <w:rsid w:val="00CA680C"/>
    <w:rsid w:val="00CD32D6"/>
    <w:rsid w:val="00D06BA7"/>
    <w:rsid w:val="00D16D12"/>
    <w:rsid w:val="00D44AB6"/>
    <w:rsid w:val="00D66CC6"/>
    <w:rsid w:val="00D9318E"/>
    <w:rsid w:val="00DA6269"/>
    <w:rsid w:val="00DB369D"/>
    <w:rsid w:val="00E004D3"/>
    <w:rsid w:val="00E10E94"/>
    <w:rsid w:val="00E56A7F"/>
    <w:rsid w:val="00E63E3F"/>
    <w:rsid w:val="00E644C0"/>
    <w:rsid w:val="00E93DDF"/>
    <w:rsid w:val="00F96B3B"/>
    <w:rsid w:val="00FA575F"/>
    <w:rsid w:val="00FA6400"/>
    <w:rsid w:val="036617F9"/>
    <w:rsid w:val="0B4D04DA"/>
    <w:rsid w:val="0DAC3C0F"/>
    <w:rsid w:val="0EDD389F"/>
    <w:rsid w:val="132B0E5E"/>
    <w:rsid w:val="136B2B95"/>
    <w:rsid w:val="19E248AF"/>
    <w:rsid w:val="1A8D1C01"/>
    <w:rsid w:val="1D394985"/>
    <w:rsid w:val="1EE01985"/>
    <w:rsid w:val="1FE93A3E"/>
    <w:rsid w:val="22DA6430"/>
    <w:rsid w:val="2495653D"/>
    <w:rsid w:val="31D95ACA"/>
    <w:rsid w:val="37DF3B29"/>
    <w:rsid w:val="39D67568"/>
    <w:rsid w:val="4A462E71"/>
    <w:rsid w:val="4B441150"/>
    <w:rsid w:val="4F794986"/>
    <w:rsid w:val="4FE85FF0"/>
    <w:rsid w:val="4FFA57D3"/>
    <w:rsid w:val="511F6BED"/>
    <w:rsid w:val="59E25335"/>
    <w:rsid w:val="5FC81908"/>
    <w:rsid w:val="64182E2B"/>
    <w:rsid w:val="67356E07"/>
    <w:rsid w:val="691755A6"/>
    <w:rsid w:val="6B3C188C"/>
    <w:rsid w:val="6CCA26C0"/>
    <w:rsid w:val="6D563713"/>
    <w:rsid w:val="723C12EC"/>
    <w:rsid w:val="73FA1DEF"/>
    <w:rsid w:val="740B2E1A"/>
    <w:rsid w:val="78A972C6"/>
    <w:rsid w:val="7996292D"/>
    <w:rsid w:val="7A2C4FA7"/>
    <w:rsid w:val="7B8E4168"/>
    <w:rsid w:val="7B9E79CA"/>
    <w:rsid w:val="7BD61E1E"/>
    <w:rsid w:val="7C374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pPr>
  </w:style>
  <w:style w:type="character" w:styleId="6">
    <w:name w:val="Strong"/>
    <w:basedOn w:val="5"/>
    <w:qFormat/>
    <w:uiPriority w:val="22"/>
    <w:rPr>
      <w:b/>
      <w:bCs/>
    </w:rPr>
  </w:style>
  <w:style w:type="character" w:customStyle="1" w:styleId="8">
    <w:name w:val="页眉 字符"/>
    <w:basedOn w:val="5"/>
    <w:link w:val="3"/>
    <w:qFormat/>
    <w:uiPriority w:val="99"/>
    <w:rPr>
      <w:rFonts w:ascii="宋体" w:hAnsi="宋体" w:eastAsia="宋体" w:cs="宋体"/>
      <w:kern w:val="0"/>
      <w:sz w:val="18"/>
      <w:szCs w:val="18"/>
    </w:rPr>
  </w:style>
  <w:style w:type="character" w:customStyle="1" w:styleId="9">
    <w:name w:val="页脚 字符"/>
    <w:basedOn w:val="5"/>
    <w:link w:val="2"/>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157</Words>
  <Characters>899</Characters>
  <Lines>7</Lines>
  <Paragraphs>2</Paragraphs>
  <TotalTime>9</TotalTime>
  <ScaleCrop>false</ScaleCrop>
  <LinksUpToDate>false</LinksUpToDate>
  <CharactersWithSpaces>1054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2020-01-28T05:36:00Z</dcterms:created>
  <dc:creator> </dc:creator>
  <cp:lastModifiedBy>永鹏</cp:lastModifiedBy>
  <dcterms:modified xsi:type="dcterms:W3CDTF">2020-02-07T11:54:27Z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