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中华人民共和国主席令第一一二号</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《中华人民共和国职业教育法》已由中华人民共和国第十三届全国人民代表大会常务委员会第三十四次会议于2022年4月20日修订通过，现予公布，自2022年5月1日起施行。</w:t>
      </w:r>
    </w:p>
    <w:p>
      <w:pPr>
        <w:ind w:firstLine="3200" w:firstLineChars="1000"/>
        <w:rPr>
          <w:rFonts w:hint="eastAsia" w:ascii="仿宋_GB2312" w:hAnsi="仿宋_GB2312" w:eastAsia="仿宋_GB2312" w:cs="仿宋_GB2312"/>
          <w:sz w:val="32"/>
          <w:szCs w:val="32"/>
        </w:rPr>
      </w:pPr>
    </w:p>
    <w:p>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 习近平</w:t>
      </w: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2022年4月20日</w:t>
      </w:r>
    </w:p>
    <w:p>
      <w:pPr>
        <w:rPr>
          <w:rFonts w:hint="eastAsia"/>
        </w:rPr>
      </w:pPr>
    </w:p>
    <w:p>
      <w:pPr>
        <w:rPr>
          <w:rFonts w:hint="eastAsia"/>
        </w:rPr>
      </w:pPr>
    </w:p>
    <w:p>
      <w:pPr>
        <w:jc w:val="center"/>
        <w:rPr>
          <w:rFonts w:hint="eastAsia" w:ascii="方正小标宋简体" w:hAnsi="方正小标宋简体" w:eastAsia="方正小标宋简体" w:cs="方正小标宋简体"/>
          <w:b/>
          <w:bCs/>
          <w:sz w:val="44"/>
          <w:szCs w:val="44"/>
          <w:lang w:eastAsia="zh-CN"/>
        </w:rPr>
      </w:pPr>
      <w:bookmarkStart w:id="0" w:name="_GoBack"/>
      <w:bookmarkEnd w:id="0"/>
      <w:r>
        <w:rPr>
          <w:rFonts w:hint="eastAsia" w:ascii="方正小标宋简体" w:hAnsi="方正小标宋简体" w:eastAsia="方正小标宋简体" w:cs="方正小标宋简体"/>
          <w:b/>
          <w:bCs/>
          <w:sz w:val="44"/>
          <w:szCs w:val="44"/>
        </w:rPr>
        <w:t>中华人民共和国职业教育法</w:t>
      </w:r>
    </w:p>
    <w:p>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（1996年5月15日第八届全国人民代表大会常务委员会第十九次会议通过2022年4月20日第十三届全国人民代表大会常务委员会第三十四次会议修订）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第二章 职业教育体系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第三章 职业教育的实施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第四章 职业学校和职业培训机构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第五章 职业教育的教师与受教育者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第六章 职业教育的保障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第一条 为了推动职业教育高质量发展，提高劳动者素质和技术技能水平，促进就业创业，建设教育强国、人力资源强国和技能型社会，推进社会主义现代化建设，根据宪法，制定本法。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机关、事业单位对其工作人员实施的专门培训由法律、行政法规另行规定。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第三条 职业教育是与普通教育具有同等重要地位的教育类型，是国民教育体系和人力资源开发的重要组成部分，是培养多样化人才、传承技术技能、促进就业创业的重要途径。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第四条 职业教育必须坚持中国共产党的领导，坚持社会主义办学方向，贯彻国家的教育方针，坚持立德树人、德技并修，坚持产教融合、校企合作，坚持面向市场、促进就业，坚持面向实践、强化能力，坚持面向人人、因材施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第五条 公民有依法接受职业教育的权利。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 职业教育实行政府统筹、分级管理、地方为主、行业指导、校企合作、社会参与。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第七条 各级人民政府应当将发展职业教育纳入国民经济和社会发展规划，与促进就业创业和推动发展方式转变、产业结构调整、技术优化升级等整体部署、统筹实施。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 国务院建立职业教育工作协调机制，统筹协调全国职业教育工作。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国务院教育行政部门负责职业教育工作的统筹规划、综合协调、宏观管理。国务院教育行政部门、人力资源社会保障行政部门和其他有关部门在国务院规定的职责范围内，分别负责有关的职业教育工作。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省、自治区、直辖市人民政府应当加强对本行政区域内职业教育工作的领导，明确设区的市、县级人民政府职业教育具体工作职责，统筹协调职业教育发展，组织开展督导评估。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县级以上地方人民政府有关部门应当加强沟通配合，共同推进职业教育工作。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第九条 国家鼓励发展多种层次和形式的职业教育，推进多元办学，支持社会力量广泛、平等参与职业教育。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国家发挥企业的重要办学主体作用，推动企业深度参与职业教育，鼓励企业举办高质量职业教育。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有关行业主管部门、工会和中华职业教育社等群团组织、行业组织、企业、事业单位等应当依法履行实施职业教育的义务，参与、支持或者开展职业教育。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第十条 国家采取措施，大力发展技工教育，全面提高产业工人素质。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国家采取措施，支持举办面向农村的职业教育，组织开展农业技能培训、返乡创业就业培训和职业技能培训，培养高素质乡村振兴人才。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国家采取措施，扶持革命老区、民族地区、边远地区、欠发达地区职业教育的发展。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国家采取措施，组织各类转岗、再就业、失业人员以及特殊人群等接受各种形式的职业教育，扶持残疾人职业教育的发展。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国家保障妇女平等接受职业教育的权利。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 实施职业教育应当根据经济社会发展需要，结合职业分类、职业标准、职业发展需求，制定教育标准或者培训方案，实行学历证书及其他学业证书、培训证书、职业资格证书和职业技能等级证书制度。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国家实行劳动者在就业前或者上岗前接受必要的职业教育的制度。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第十二条 国家采取措施，提高技术技能人才的社会地位和待遇，弘扬劳动光荣、技能宝贵、创造伟大的时代风尚。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国家对在职业教育工作中做出显著成绩的单位和个人按照有关规定给予表彰、奖励。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每年5月的第二周为职业教育活动周。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第十三条 国家鼓励职业教育领域的对外交流与合作，支持引进境外优质资源发展职业教育，鼓励有条件的职业教育机构赴境外办学，支持开展多种形式的职业教育学习成果互认。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第二章 职业教育体系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第十四条 国家建立健全适应经济社会发展需要，产教深度融合，职业学校教育和职业培训并重，职业教育与普通教育相互融通，不同层次职业教育有效贯通，服务全民终身学习的现代职业教育体系。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国家优化教育结构，科学配置教育资源，在义务教育后的不同阶段因地制宜、统筹推进职业教育与普通教育协调发展。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第十五条 职业学校教育分为中等职业学校教育、高等职业学校教育。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中等职业学校教育由高级中等教育层次的中等职业学校（含技工学校）实施。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高等职业学校教育由专科、本科及以上教育层次的高等职业学校和普通高等学校实施。根据高等职业学校设置制度规定，将符合条件的技师学院纳入高等职业学校序列。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其他学校、教育机构或者符合条件的企业、行业组织按照教育行政部门的统筹规划，可以实施相应层次的职业学校教育或者提供纳入人才培养方案的学分课程。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 职业培训包括就业前培训、在职培训、再就业培训及其他职业性培训，可以根据实际情况分级分类实施。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职业培训可以由相应的职业培训机构、职业学校实施。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其他学校或者教育机构以及企业、社会组织可以根据办学能力、社会需求，依法开展面向社会的、多种形式的职业培训。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第十七条 国家建立健全各级各类学校教育与职业培训学分、资历以及其他学习成果的认证、积累和转换机制，推进职业教育国家学分银行建设，促进职业教育与普通教育的学习成果融通、互认。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军队职业技能等级纳入国家职业资格认证和职业技能等级评价体系。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国家采取措施，支持残疾人教育机构、职业学校、职业培训机构及其他教育机构开展或者联合开展残疾人职业教育。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从事残疾人职业教育的特殊教育教师按照规定享受特殊教育津贴。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第三章 职业教育的实施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第二十条 国务院教育行政部门会同有关部门根据经济社会发展需要和职业教育特点，组织制定、修订职业教育专业目录，完善职业教育教学等标准，宏观管理指导职业学校教材建设。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第二十一条 县级以上地方人民政府应当举办或者参与举办发挥骨干和示范作用的职业学校、职业培训机构，对社会力量依法举办的职业学校和职业培训机构给予指导和扶持。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国家根据产业布局和行业发展需要，采取措施，大力发展先进制造等产业需要的新兴专业，支持高水平职业学校、专业建设。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国家采取措施，加快培养托育、护理、康养、家政等方面技术技能人才。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第二十二条 县级人民政府可以根据县域经济社会发展的需要，设立职业教育中心学校，开展多种形式的职业教育，实施实用技术培训。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教育行政部门可以委托职业教育中心学校承担教育教学指导、教育质量评价、教师培训等职业教育公共管理和服务工作。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第二十三条 行业主管部门按照行业、产业人才需求加强对职业教育的指导，定期发布人才需求信息。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第二十四条 企业应当根据本单位实际，有计划地对本单位的职工和准备招用的人员实施职业教育，并可以设置专职或者兼职实施职业教育的岗位。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企业开展职业教育的情况应当纳入企业社会责任报告。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第二十五条 企业可以利用资本、技术、知识、设施、设备、场地和管理等要素，举办或者联合举办职业学校、职业培训机构。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第二十六条 国家鼓励、指导、支持企业和其他社会力量依法举办职业学校、职业培训机构。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第二十八条 联合举办职业学校、职业培训机构的，举办者应当签订联合办学协议，约定各方权利义务。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地方各级人民政府及行业主管部门支持社会力量依法参与联合办学，举办多种形式的职业学校、职业培训机构。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行业主管部门、工会等群团组织、行业组织、企业、事业单位等委托学校、职业培训机构实施职业教育的，应当签订委托合同。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企业与职业学校联合招收学生，以工学结合的方式进行学徒培养的，应当签订学徒培养协议。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第三十二条 国家通过组织开展职业技能竞赛等活动，为技术技能人才提供展示技能、切磋技艺的平台，持续培养更多高素质技术技能人才、能工巧匠和大国工匠。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第四章 职业学校和职业培训机构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第三十三条 职业学校的设立，应当符合下列基本条件：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（一）有组织机构和章程；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（二）有合格的教师和管理人员；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（三）有与所实施职业教育相适应、符合规定标准和安全要求的教学及实习实训场所、设施、设备以及课程体系、教育教学资源等；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（四）有必备的办学资金和与办学规模相适应的稳定经费来源。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专科层次高等职业学校设置的培养高端技术技能人才的部分专业，符合产教深度融合、办学特色鲜明、培养质量较高等条件的，经国务院教育行政部门审批，可以实施本科层次的职业教育。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第三十四条 职业培训机构的设立，应当符合下列基本条件：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（一）有组织机构和管理制度；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（二）有与培训任务相适应的课程体系、教师或者其他授课人员、管理人员；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（三）有与培训任务相适应、符合安全要求的场所、设施、设备；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（四）有相应的经费。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职业培训机构的设立、变更和终止，按照国家有关规定执行。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校长全面负责本学校教学、科学研究和其他行政管理工作。校长通过校长办公会或者校务会议行使职权，依法接受监督。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职业学校可以通过咨询、协商等多种形式，听取行业组织、企业、学校毕业生等方面代表的意见，发挥其参与学校建设、支持学校发展的作用。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第三十六条 职业学校应当依法办学，依据章程自主管理。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职业学校在办学中可以开展下列活动：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（一）根据产业需求，依法自主设置专业；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（二）基于职业教育标准制定人才培养方案，依法自主选用或者编写专业课程教材；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（三）根据培养技术技能人才的需要，自主设置学习制度，安排教学过程；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（四）在基本学制基础上，适当调整修业年限，实行弹性学习制度；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（五）依法自主选聘专业课教师。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第三十七条 国家建立符合职业教育特点的考试招生制度。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中等职业学校可以按照国家有关规定，在有关专业实行与高等职业学校教育的贯通招生和培养。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高等职业学校可以按照国家有关规定，采取文化素质与职业技能相结合的考核方式招收学生；对有突出贡献的技术技能人才，经考核合格，可以破格录取。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省级以上人民政府教育行政部门会同同级人民政府有关部门建立职业教育统一招生平台，汇总发布实施职业教育的学校及其专业设置、招生情况等信息，提供查询、报考等服务。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第三十八条 职业学校应当加强校风学风、师德师风建设，营造良好学习环境，保证教育教学质量。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 职业学校应当建立健全就业创业促进机制，采取多种形式为学生提供职业规划、职业体验、求职指导等就业创业服务，增强学生就业创业能力。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第四十条 职业学校、职业培训机构实施职业教育应当注重产教融合，实行校企合作。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职业学校、职业培训机构可以通过与行业组织、企业、事业单位等共同举办职业教育机构、组建职业教育集团、开展订单培养等多种形式进行合作。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职业学校、职业培训机构实施前款规定的活动，符合国家有关规定的，享受相关税费优惠政策。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第四十二条 职业学校按照规定的收费标准和办法，收取学费和其他必要费用；符合国家规定条件的，应当予以减免；不得以介绍工作、安排实习实训等名义违法收取费用。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职业培训机构、职业学校面向社会开展培训的，按照国家有关规定收取费用。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第四十三条 职业学校、职业培训机构应当建立健全教育质量评价制度，吸纳行业组织、企业等参与评价，并及时公开相关信息，接受教育督导和社会监督。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职业教育质量评价应当突出就业导向，把受教育者的职业道德、技术技能水平、就业质量作为重要指标，引导职业学校培养高素质技术技能人才。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有关部门应当按照各自职责，加强对职业学校、职业培训机构的监督管理。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第五章 职业教育的教师与受教育者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第四十四条 国家保障职业教育教师的权利，提高其专业素质与社会地位。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县级以上人民政府及其有关部门应当将职业教育教师的培养培训工作纳入教师队伍建设规划，保证职业教育教师队伍适应职业教育发展的需要。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第四十五条 国家建立健全职业教育教师培养培训体系。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各级人民政府应当采取措施，加强职业教育教师专业化培养培训，鼓励设立专门的职业教育师范院校，支持高等学校设立相关专业，培养职业教育教师；鼓励行业组织、企业共同参与职业教育教师培养培训。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产教融合型企业、规模以上企业应当安排一定比例的岗位，接纳职业学校、职业培训机构教师实践。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第四十六条 国家建立健全符合职业教育特点和发展要求的职业学校教师岗位设置和职务（职称）评聘制度。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职业学校的专业课教师（含实习指导教师）应当具有一定年限的相应工作经历或者实践经验，达到相应的技术技能水平。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第四十七条 国家鼓励职业学校聘请技能大师、劳动模范、能工巧匠、非物质文化遗产代表性传承人等高技能人才，通过担任专职或者兼职专业课教师、设立工作室等方式，参与人才培养、技术开发、技能传承等工作。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第四十八条 国家制定职业学校教职工配备基本标准。省、自治区、直辖市应当根据基本标准，制定本地区职业学校教职工配备标准。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第四十九条 职业学校学生应当遵守法律、法规和学生行为规范，养成良好的职业道德、职业精神和行为习惯，努力学习，完成规定的学习任务，按照要求参加实习实训，掌握技术技能。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职业学校学生的合法权益，受法律保护。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学业证书、培训证书、职业资格证书和职业技能等级证书，按照国家有关规定，作为受教育者从业的凭证。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接受职业培训取得的职业技能等级证书、培训证书等学习成果，经职业学校认定，可以转化为相应的学历教育学分；达到相应职业学校学业要求的，可以取得相应的学业证书。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接受高等职业学校教育，学业水平达到国家规定的学位标准的，可以依法申请相应学位。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第五十二条 国家建立对职业学校学生的奖励和资助制度，对特别优秀的学生进行奖励，对经济困难的学生提供资助，并向艰苦、特殊行业等专业学生适当倾斜。国家根据经济社会发展情况适时调整奖励和资助标准。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国家支持企业、事业单位、社会组织及公民个人按照国家有关规定设立职业教育奖学金、助学金，奖励优秀学生，资助经济困难的学生。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职业学校应当按照国家有关规定从事业收入或者学费收入中提取一定比例资金，用于奖励和资助学生。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省、自治区、直辖市人民政府有关部门应当完善职业学校资助资金管理制度，规范资助资金管理使用。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第五十三条 职业学校学生在升学、就业、职业发展等方面与同层次普通学校学生享有平等机会。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高等职业学校和实施职业教育的普通高等学校应当在招生计划中确定相应比例或者采取单独考试办法，专门招收职业学校毕业生。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第六章 职业教育的保障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第五十四条 国家优化教育经费支出结构，使职业教育经费投入与职业教育发展需求相适应，鼓励通过多种渠道依法筹集发展职业教育的资金。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第五十五条 各级人民政府应当按照事权和支出责任相适应的原则，根据职业教育办学规模、培养成本和办学质量等落实职业教育经费，并加强预算绩效管理，提高资金使用效益。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民办职业学校举办者应当参照同层次职业学校生均经费标准，通过多种渠道筹措经费。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财政专项安排、社会捐赠指定用于职业教育的经费，任何组织和个人不得挪用、克扣。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第五十六条 地方各级人民政府安排地方教育附加等方面的经费，应当将其中可用于职业教育的资金统筹使用；发挥失业保险基金作用，支持职工提升职业技能。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第五十七条 各级人民政府加大面向农村的职业教育投入，可以将农村科学技术开发、技术推广的经费适当用于农村职业培训。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企业设立具备生产与教学功能的产教融合实习实训基地所发生的费用，可以参照职业学校享受相应的用地、公用事业费等优惠。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第五十九条 国家鼓励金融机构通过提供金融服务支持发展职业教育。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第六十条 国家鼓励企业、事业单位、社会组织及公民个人对职业教育捐资助学，鼓励境外的组织和个人对职业教育提供资助和捐赠。提供的资助和捐赠，必须用于职业教育。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第六十一条 国家鼓励和支持开展职业教育的科学技术研究、教材和教学资源开发，推进职业教育资源跨区域、跨行业、跨部门共建共享。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国家逐步建立反映职业教育特点和功能的信息统计和管理体系。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县级以上人民政府及其有关部门应当建立健全职业教育服务和保障体系，组织、引导工会等群团组织、行业组织、企业、学校等开展职业教育研究、宣传推广、人才供需对接等活动。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第六十二条 新闻媒体和职业教育有关方面应当积极开展职业教育公益宣传，弘扬技术技能人才成长成才典型事迹，营造人人努力成才、人人皆可成才、人人尽展其才的良好社会氛围。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第六十三条 在职业教育活动中违反《中华人民共和国教育法》、《中华人民共和国劳动法》等有关法律规定的，依照有关法律的规定给予处罚。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第六十六条 接纳职业学校和职业培训机构学生实习的单位违反本法规定，侵害学生休息休假、获得劳动安全卫生保护、参加相关保险、接受职业技能指导等权利的，依法承担相应的法律责任。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第六十七条 教育行政部门、人力资源社会保障行政部门或者其他有关部门的工作人员违反本法规定，滥用职权、玩忽职守、徇私舞弊的，依法给予处分；构成犯罪的，依法追究刑事责任。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第六十八条 境外的组织和个人在境内举办职业学校、职业培训机构，适用本法；法律、行政法规另有规定的，从其规定。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本法自2022年5月1日起施行。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F527A"/>
    <w:rsid w:val="6B4F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2022-04-27T01:43:00Z</dcterms:created>
  <dc:creator>汪红亮</dc:creator>
  <cp:lastModifiedBy>汪红亮</cp:lastModifiedBy>
  <dcterms:modified xsi:type="dcterms:W3CDTF">2022-04-27T01:49:07Z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B6AD13CF962141069706D698E65944FB</vt:lpwstr>
  </property>
</Properties>
</file>